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7B" w:rsidRDefault="003C667B" w:rsidP="003C667B">
      <w:pPr>
        <w:pStyle w:val="Sinespaciado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UNIVERSIDAD REGIONAL AUTÓNOMA DE LOS ANDES</w:t>
      </w:r>
    </w:p>
    <w:p w:rsidR="003C667B" w:rsidRDefault="003C667B" w:rsidP="003C667B">
      <w:pPr>
        <w:pStyle w:val="Sinespaciado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“UNIANDES”</w:t>
      </w:r>
    </w:p>
    <w:p w:rsidR="003C667B" w:rsidRDefault="003C667B" w:rsidP="003C667B">
      <w:pPr>
        <w:pStyle w:val="Sinespaciado"/>
        <w:jc w:val="center"/>
        <w:rPr>
          <w:rFonts w:ascii="Times New Roman" w:hAnsi="Times New Roman" w:cs="Times New Roman"/>
          <w:b/>
        </w:rPr>
      </w:pPr>
    </w:p>
    <w:p w:rsidR="003C667B" w:rsidRPr="003C667B" w:rsidRDefault="003C667B" w:rsidP="003C667B">
      <w:pPr>
        <w:pStyle w:val="Sinespaciado"/>
        <w:spacing w:line="360" w:lineRule="auto"/>
        <w:rPr>
          <w:rFonts w:ascii="Times New Roman" w:hAnsi="Times New Roman" w:cs="Times New Roman"/>
        </w:rPr>
      </w:pPr>
      <w:r w:rsidRPr="003C667B">
        <w:rPr>
          <w:rFonts w:ascii="Times New Roman" w:hAnsi="Times New Roman" w:cs="Times New Roman"/>
          <w:b/>
        </w:rPr>
        <w:t>NOMBRE:</w:t>
      </w:r>
      <w:r w:rsidRPr="003C667B">
        <w:rPr>
          <w:rFonts w:ascii="Times New Roman" w:hAnsi="Times New Roman" w:cs="Times New Roman"/>
        </w:rPr>
        <w:t xml:space="preserve"> Andrea Cristina Huera Coral</w:t>
      </w:r>
    </w:p>
    <w:p w:rsidR="003C667B" w:rsidRDefault="003C667B" w:rsidP="003C667B">
      <w:pPr>
        <w:pStyle w:val="Sinespaciado"/>
        <w:spacing w:line="360" w:lineRule="auto"/>
        <w:rPr>
          <w:rFonts w:ascii="Times New Roman" w:hAnsi="Times New Roman" w:cs="Times New Roman"/>
        </w:rPr>
      </w:pPr>
      <w:r w:rsidRPr="003C667B">
        <w:rPr>
          <w:rFonts w:ascii="Times New Roman" w:hAnsi="Times New Roman" w:cs="Times New Roman"/>
          <w:b/>
        </w:rPr>
        <w:t>NIVEL:</w:t>
      </w:r>
      <w:r w:rsidRPr="003C667B">
        <w:rPr>
          <w:rFonts w:ascii="Times New Roman" w:hAnsi="Times New Roman" w:cs="Times New Roman"/>
        </w:rPr>
        <w:t xml:space="preserve"> 5to C y A</w:t>
      </w:r>
    </w:p>
    <w:p w:rsidR="003C667B" w:rsidRPr="003C667B" w:rsidRDefault="003C667B" w:rsidP="003C667B">
      <w:pPr>
        <w:pStyle w:val="Sinespaciado"/>
        <w:rPr>
          <w:rFonts w:ascii="Times New Roman" w:hAnsi="Times New Roman" w:cs="Times New Roman"/>
        </w:rPr>
      </w:pPr>
    </w:p>
    <w:p w:rsidR="00764B4E" w:rsidRPr="003C667B" w:rsidRDefault="003C667B" w:rsidP="003C667B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C667B">
        <w:rPr>
          <w:rFonts w:ascii="Times New Roman" w:hAnsi="Times New Roman" w:cs="Times New Roman"/>
          <w:b/>
        </w:rPr>
        <w:t>CORRECCIÓN DE LA PRIMERA PRUEBA PARCIAL</w:t>
      </w:r>
    </w:p>
    <w:p w:rsidR="003C667B" w:rsidRDefault="003C667B" w:rsidP="003C667B">
      <w:pPr>
        <w:pStyle w:val="Prrafodelista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b/>
        </w:rPr>
      </w:pPr>
      <w:r w:rsidRPr="003C667B">
        <w:rPr>
          <w:rFonts w:ascii="Times New Roman" w:hAnsi="Times New Roman" w:cs="Times New Roman"/>
          <w:b/>
        </w:rPr>
        <w:t>EVALUACIÓN TEÓRICA</w:t>
      </w:r>
    </w:p>
    <w:p w:rsidR="003C667B" w:rsidRDefault="003C667B" w:rsidP="003C667B">
      <w:pPr>
        <w:pStyle w:val="Prrafodelista"/>
        <w:spacing w:line="360" w:lineRule="auto"/>
        <w:ind w:left="284"/>
        <w:jc w:val="both"/>
        <w:rPr>
          <w:rFonts w:ascii="Times New Roman" w:hAnsi="Times New Roman" w:cs="Times New Roman"/>
          <w:b/>
        </w:rPr>
      </w:pPr>
    </w:p>
    <w:p w:rsid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¿Qué es un balance general?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Documento contable cuya información refleja los bienes, derechos (activos) y obligaciones (pasivos) que tiene una empresa.</w:t>
      </w:r>
    </w:p>
    <w:p w:rsid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 un informe que determina si la empresa registró utilidades o pérdidas en un periodo determinando se le conoce como </w:t>
      </w:r>
      <w:r>
        <w:rPr>
          <w:rFonts w:ascii="Times New Roman" w:hAnsi="Times New Roman" w:cs="Times New Roman"/>
        </w:rPr>
        <w:t>Estado de resultados</w:t>
      </w:r>
    </w:p>
    <w:p w:rsidR="003C667B" w:rsidRP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¿Qué son y cuál es la diferencia entre el costo y el gasto?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Costo: Es el desembolso de dinero que será recuperable (inversión).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Gasto: Es desembolso de dinero no recuperable. </w:t>
      </w:r>
    </w:p>
    <w:p w:rsidR="003C667B" w:rsidRP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¿Qué es el capital de trabajo?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Esta dado por la solvencia que tiene la empresa, este se da cuando los pasivos corrientes financian a los activos corrientes.</w:t>
      </w:r>
    </w:p>
    <w:p w:rsidR="003C667B" w:rsidRP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¿Qué es la estructura de capital?</w:t>
      </w:r>
    </w:p>
    <w:p w:rsidR="003C667B" w:rsidRP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Esta dado por la solvencia que tiene  la empresa, este se da cuando los pasivos no corrientes y patrimonio financian a los activos no corrientes. </w:t>
      </w:r>
    </w:p>
    <w:p w:rsidR="003C667B" w:rsidRP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¿Qué significa que una empresa tenga la capacidad para generar flujo de efectivo?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Significa que la empresa se encuentra en operatividad, es decir que asume riesgos para mejoras de la empresa, y por tanto se desenvuelve en un círculo virtuoso.</w:t>
      </w:r>
    </w:p>
    <w:p w:rsidR="003C667B" w:rsidRP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¿Qué es el financiamiento y mencione sus fuentes y sub fuentes?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 adquirir dinero en sus diferentes formas, para una empresa.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Fuentes: internas (accionistas) y externas (Mercado financiero)</w:t>
      </w:r>
    </w:p>
    <w:p w:rsidR="003C667B" w:rsidRP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Sub fuentes: Mercados de capital y monetario y otros como Jointventure y Leasing. </w:t>
      </w:r>
    </w:p>
    <w:p w:rsid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¿Qué tipos de obligaciones se registran en los pasivos?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obligaciones comerciales, fiscales y sociales.</w:t>
      </w:r>
    </w:p>
    <w:p w:rsid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¿Qué son los mercados financieros y cual su finalidad?</w:t>
      </w:r>
    </w:p>
    <w:p w:rsid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Lugar físico o virtual donde asisten ofertantes y demandantes de activos financieros. Su finalidad es permitir que las unidades económicas inviertan su dinero o se financien del mismo. </w:t>
      </w:r>
    </w:p>
    <w:p w:rsidR="003C667B" w:rsidRPr="003C667B" w:rsidRDefault="003C667B" w:rsidP="003C667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Enumere las limitaciones que tienen los estados financieros.</w:t>
      </w:r>
    </w:p>
    <w:p w:rsidR="003C667B" w:rsidRDefault="003C667B" w:rsidP="003C667B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informes provisionales.</w:t>
      </w:r>
    </w:p>
    <w:p w:rsidR="003C667B" w:rsidRDefault="003C667B" w:rsidP="003C667B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Los estados financieros involucran varias áreas dentro de la organización.</w:t>
      </w:r>
    </w:p>
    <w:p w:rsidR="003C667B" w:rsidRDefault="003C667B" w:rsidP="003C667B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una economía inflacionaria no se puede determinar el valor de los activos.</w:t>
      </w:r>
    </w:p>
    <w:p w:rsidR="003C667B" w:rsidRDefault="003C667B" w:rsidP="003C667B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Los estados financieros no muestran el cumplimiento de presupuestos, productividad de empleados, etc.</w:t>
      </w:r>
    </w:p>
    <w:p w:rsidR="003C667B" w:rsidRDefault="003C667B" w:rsidP="003C667B">
      <w:pPr>
        <w:pStyle w:val="Prrafodelista"/>
        <w:spacing w:line="360" w:lineRule="auto"/>
        <w:ind w:left="644"/>
        <w:jc w:val="both"/>
        <w:rPr>
          <w:rFonts w:ascii="Times New Roman" w:hAnsi="Times New Roman" w:cs="Times New Roman"/>
        </w:rPr>
      </w:pPr>
    </w:p>
    <w:p w:rsidR="003C667B" w:rsidRPr="003C667B" w:rsidRDefault="003C667B" w:rsidP="003C667B">
      <w:pPr>
        <w:pStyle w:val="Prrafodelista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VERDADERO/ FALSO</w:t>
      </w:r>
    </w:p>
    <w:p w:rsidR="003C667B" w:rsidRPr="003C667B" w:rsidRDefault="003C667B" w:rsidP="003C667B">
      <w:pPr>
        <w:spacing w:line="360" w:lineRule="auto"/>
        <w:ind w:left="-76"/>
        <w:jc w:val="both"/>
        <w:rPr>
          <w:rFonts w:ascii="Times New Roman" w:hAnsi="Times New Roman" w:cs="Times New Roman"/>
          <w:b/>
        </w:rPr>
      </w:pPr>
      <w:r w:rsidRPr="003C667B">
        <w:rPr>
          <w:rFonts w:ascii="Times New Roman" w:hAnsi="Times New Roman" w:cs="Times New Roman"/>
          <w:b/>
        </w:rPr>
        <w:t>Indique si la oración o declaración es verdadera o falsa.</w:t>
      </w:r>
    </w:p>
    <w:p w:rsidR="003C667B" w:rsidRDefault="003C667B" w:rsidP="003C667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Mientras más rentabilidad espera un inversionista, mas riesgo está dispuesto a correr. </w:t>
      </w:r>
      <w:r w:rsidRPr="003C667B">
        <w:rPr>
          <w:rFonts w:ascii="Times New Roman" w:hAnsi="Times New Roman" w:cs="Times New Roman"/>
          <w:b/>
        </w:rPr>
        <w:t>(V)</w:t>
      </w:r>
    </w:p>
    <w:p w:rsidR="003C667B" w:rsidRDefault="003C667B" w:rsidP="003C667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es preferible tener una cantidad de dinero ahora que la misma en el futuro. </w:t>
      </w:r>
      <w:r w:rsidRPr="003C667B">
        <w:rPr>
          <w:rFonts w:ascii="Times New Roman" w:hAnsi="Times New Roman" w:cs="Times New Roman"/>
          <w:b/>
        </w:rPr>
        <w:t>(F)</w:t>
      </w:r>
    </w:p>
    <w:p w:rsidR="003C667B" w:rsidRDefault="003C667B" w:rsidP="003C667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 ser humano prefiere tener dinero en efectivo, pero sacrifica su liquidez con la esperanza de ganar interés o utilidades</w:t>
      </w:r>
      <w:r w:rsidRPr="003C667B">
        <w:rPr>
          <w:rFonts w:ascii="Times New Roman" w:hAnsi="Times New Roman" w:cs="Times New Roman"/>
          <w:b/>
        </w:rPr>
        <w:t>. (V)</w:t>
      </w:r>
    </w:p>
    <w:p w:rsidR="003C667B" w:rsidRPr="003C667B" w:rsidRDefault="003C667B" w:rsidP="003C667B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capital de trabajo es la que queda después de restar el activo corriente el pasivo corriente </w:t>
      </w:r>
      <w:r w:rsidRPr="003C667B">
        <w:rPr>
          <w:rFonts w:ascii="Times New Roman" w:hAnsi="Times New Roman" w:cs="Times New Roman"/>
          <w:b/>
        </w:rPr>
        <w:t>(F)</w:t>
      </w:r>
    </w:p>
    <w:p w:rsidR="003C667B" w:rsidRPr="003C667B" w:rsidRDefault="003C667B" w:rsidP="003C667B">
      <w:pPr>
        <w:pStyle w:val="Prrafodelista"/>
        <w:spacing w:line="360" w:lineRule="auto"/>
        <w:ind w:left="644"/>
        <w:jc w:val="both"/>
        <w:rPr>
          <w:rFonts w:ascii="Times New Roman" w:hAnsi="Times New Roman" w:cs="Times New Roman"/>
        </w:rPr>
      </w:pPr>
    </w:p>
    <w:p w:rsidR="003C667B" w:rsidRDefault="003C667B" w:rsidP="003C667B">
      <w:pPr>
        <w:pStyle w:val="Prrafodelista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ELECCIÓN MULTIPLE</w:t>
      </w:r>
    </w:p>
    <w:p w:rsidR="003C667B" w:rsidRDefault="003C667B" w:rsidP="003C667B">
      <w:pPr>
        <w:spacing w:line="360" w:lineRule="auto"/>
        <w:ind w:left="66"/>
        <w:jc w:val="both"/>
        <w:rPr>
          <w:rFonts w:ascii="Times New Roman" w:hAnsi="Times New Roman" w:cs="Times New Roman"/>
          <w:b/>
        </w:rPr>
      </w:pPr>
      <w:r w:rsidRPr="003C667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Identifique la letra de la opción que mejor complete la declaración o conteste la pregunta.</w:t>
      </w:r>
    </w:p>
    <w:p w:rsidR="003C667B" w:rsidRDefault="003C667B" w:rsidP="003C667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Es la tasa de rendimiento sobre la mejor alternativa de inversión disponible. </w:t>
      </w:r>
      <w:r>
        <w:rPr>
          <w:rFonts w:ascii="Times New Roman" w:hAnsi="Times New Roman" w:cs="Times New Roman"/>
          <w:b/>
        </w:rPr>
        <w:t>Costo de oportunidad.</w:t>
      </w:r>
    </w:p>
    <w:p w:rsidR="003C667B" w:rsidRDefault="003C667B" w:rsidP="003C667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Es la posibilidad de que los resultados reales difieran de los esperados o posibilidades de que algún evento desfavorable ocurra. </w:t>
      </w:r>
      <w:r>
        <w:rPr>
          <w:rFonts w:ascii="Times New Roman" w:hAnsi="Times New Roman" w:cs="Times New Roman"/>
          <w:b/>
        </w:rPr>
        <w:t>Riesgo.</w:t>
      </w:r>
    </w:p>
    <w:p w:rsidR="003C667B" w:rsidRPr="003C667B" w:rsidRDefault="003C667B" w:rsidP="003C667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Las finanzas corporativas se centran en la forma en la que las empresas pueden crear valor y mantenerlo a través del </w:t>
      </w:r>
      <w:r>
        <w:rPr>
          <w:rFonts w:ascii="Times New Roman" w:hAnsi="Times New Roman" w:cs="Times New Roman"/>
          <w:b/>
        </w:rPr>
        <w:t xml:space="preserve">uso </w:t>
      </w:r>
      <w:r>
        <w:rPr>
          <w:rFonts w:ascii="Times New Roman" w:hAnsi="Times New Roman" w:cs="Times New Roman"/>
        </w:rPr>
        <w:t>eficiente de los recursos financieros.</w:t>
      </w:r>
    </w:p>
    <w:p w:rsidR="003C667B" w:rsidRDefault="003C667B" w:rsidP="003C667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El valor de la empresa viene representado  por el valor de mercado de sus activos, como es lógico, es igual al valor de mercado de su pasivo que a su vez, es igual a la suma del valor de mercado de sus acciones más el valor de mercado de sus </w:t>
      </w:r>
      <w:r>
        <w:rPr>
          <w:rFonts w:ascii="Times New Roman" w:hAnsi="Times New Roman" w:cs="Times New Roman"/>
          <w:b/>
        </w:rPr>
        <w:t>pasivos.</w:t>
      </w:r>
    </w:p>
    <w:p w:rsidR="003C667B" w:rsidRPr="003C667B" w:rsidRDefault="003C667B" w:rsidP="003C667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El director o gerente financiero, es aquella persona que tiene como misión la captación y el destino de los recursos </w:t>
      </w:r>
      <w:r>
        <w:rPr>
          <w:rFonts w:ascii="Times New Roman" w:hAnsi="Times New Roman" w:cs="Times New Roman"/>
          <w:b/>
        </w:rPr>
        <w:t xml:space="preserve">financieros </w:t>
      </w:r>
      <w:r>
        <w:rPr>
          <w:rFonts w:ascii="Times New Roman" w:hAnsi="Times New Roman" w:cs="Times New Roman"/>
        </w:rPr>
        <w:t xml:space="preserve">en las mejores condiciones posibles para conseguir crear el máximo valor de la empresa. </w:t>
      </w:r>
    </w:p>
    <w:p w:rsidR="003C667B" w:rsidRDefault="003C667B" w:rsidP="003C667B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El apostar el todo o nada en una inversión empresarial corresponde al principio </w:t>
      </w:r>
      <w:r>
        <w:rPr>
          <w:rFonts w:ascii="Times New Roman" w:hAnsi="Times New Roman" w:cs="Times New Roman"/>
          <w:b/>
        </w:rPr>
        <w:t>de diversificación.</w:t>
      </w:r>
    </w:p>
    <w:p w:rsidR="003C667B" w:rsidRDefault="003C667B" w:rsidP="003C667B">
      <w:pPr>
        <w:pStyle w:val="Prrafodelista"/>
        <w:spacing w:line="360" w:lineRule="auto"/>
        <w:ind w:left="786"/>
        <w:jc w:val="both"/>
        <w:rPr>
          <w:rFonts w:ascii="Times New Roman" w:hAnsi="Times New Roman" w:cs="Times New Roman"/>
          <w:b/>
        </w:rPr>
      </w:pPr>
    </w:p>
    <w:p w:rsidR="003C667B" w:rsidRDefault="003C667B" w:rsidP="003C667B">
      <w:pPr>
        <w:pStyle w:val="Prrafodelista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EVALUACION DE ANALISIS Y APLICACIÓN</w:t>
      </w:r>
    </w:p>
    <w:p w:rsidR="003C667B" w:rsidRDefault="003C667B" w:rsidP="003C667B">
      <w:pPr>
        <w:pStyle w:val="Prrafodelista"/>
        <w:spacing w:line="360" w:lineRule="auto"/>
        <w:ind w:left="426"/>
        <w:jc w:val="both"/>
        <w:rPr>
          <w:rFonts w:ascii="Times New Roman" w:hAnsi="Times New Roman" w:cs="Times New Roman"/>
          <w:b/>
        </w:rPr>
      </w:pPr>
    </w:p>
    <w:p w:rsidR="003C667B" w:rsidRDefault="003C667B" w:rsidP="003C667B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Diseñe un balance general y explique sus componentes.</w:t>
      </w:r>
    </w:p>
    <w:p w:rsidR="003C667B" w:rsidRDefault="003C667B" w:rsidP="003C667B">
      <w:pPr>
        <w:pStyle w:val="Sinespaciado"/>
        <w:jc w:val="center"/>
        <w:rPr>
          <w:rFonts w:ascii="Times New Roman" w:hAnsi="Times New Roman" w:cs="Times New Roman"/>
        </w:rPr>
      </w:pPr>
      <w:r w:rsidRPr="003C667B">
        <w:rPr>
          <w:rFonts w:ascii="Times New Roman" w:hAnsi="Times New Roman" w:cs="Times New Roman"/>
        </w:rPr>
        <w:t>Empresa XYZ</w:t>
      </w:r>
    </w:p>
    <w:p w:rsidR="003C667B" w:rsidRDefault="003C667B" w:rsidP="003C667B">
      <w:pPr>
        <w:pStyle w:val="Sinespaciad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Balance general</w:t>
      </w:r>
    </w:p>
    <w:p w:rsidR="003C667B" w:rsidRDefault="003C667B" w:rsidP="003C667B">
      <w:pPr>
        <w:pStyle w:val="Sinespaciad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 31 de Diciembre del 2012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2" type="#_x0000_t88" style="position:absolute;left:0;text-align:left;margin-left:214.95pt;margin-top:9.6pt;width:17.25pt;height:86.25pt;rotation:180;z-index:251664384" strokecolor="yellow"/>
        </w:pic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  <w:sectPr w:rsidR="003C667B" w:rsidSect="00764B4E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lastRenderedPageBreak/>
        <w:pict>
          <v:rect id="_x0000_s1034" style="position:absolute;left:0;text-align:left;margin-left:152.7pt;margin-top:11.95pt;width:62.25pt;height:75.75pt;z-index:251666432" strokecolor="white [3212]">
            <v:textbox>
              <w:txbxContent>
                <w:p w:rsidR="003C667B" w:rsidRDefault="003C667B" w:rsidP="003C667B">
                  <w:pPr>
                    <w:pStyle w:val="Sinespaciado"/>
                    <w:rPr>
                      <w:rFonts w:ascii="Times New Roman" w:hAnsi="Times New Roman" w:cs="Times New Roman"/>
                    </w:rPr>
                  </w:pPr>
                  <w:r w:rsidRPr="003C667B">
                    <w:rPr>
                      <w:rFonts w:ascii="Times New Roman" w:hAnsi="Times New Roman" w:cs="Times New Roman"/>
                    </w:rPr>
                    <w:t>Financian</w:t>
                  </w:r>
                </w:p>
                <w:p w:rsidR="003C667B" w:rsidRPr="003C667B" w:rsidRDefault="003C667B" w:rsidP="003C667B">
                  <w:pPr>
                    <w:pStyle w:val="Sinespaciado"/>
                    <w:rPr>
                      <w:rFonts w:ascii="Times New Roman" w:hAnsi="Times New Roman" w:cs="Times New Roman"/>
                    </w:rPr>
                  </w:pPr>
                </w:p>
                <w:p w:rsidR="003C667B" w:rsidRPr="003C667B" w:rsidRDefault="003C667B" w:rsidP="003C667B">
                  <w:pPr>
                    <w:pStyle w:val="Sinespaciado"/>
                    <w:jc w:val="center"/>
                    <w:rPr>
                      <w:rFonts w:ascii="Times New Roman" w:hAnsi="Times New Roman" w:cs="Times New Roman"/>
                    </w:rPr>
                  </w:pPr>
                  <w:r w:rsidRPr="003C667B">
                    <w:rPr>
                      <w:rFonts w:ascii="Times New Roman" w:hAnsi="Times New Roman" w:cs="Times New Roman"/>
                    </w:rPr>
                    <w:t>Capital trabajo</w:t>
                  </w:r>
                </w:p>
                <w:p w:rsidR="003C667B" w:rsidRPr="003C667B" w:rsidRDefault="003C667B" w:rsidP="003C667B">
                  <w:pPr>
                    <w:pStyle w:val="Sinespaciado"/>
                    <w:jc w:val="center"/>
                    <w:rPr>
                      <w:rFonts w:ascii="Times New Roman" w:hAnsi="Times New Roman" w:cs="Times New Roman"/>
                    </w:rPr>
                  </w:pPr>
                  <w:r w:rsidRPr="003C667B">
                    <w:rPr>
                      <w:rFonts w:ascii="Times New Roman" w:hAnsi="Times New Roman" w:cs="Times New Roman"/>
                    </w:rPr>
                    <w:t>Liquidez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es-ES"/>
        </w:rPr>
        <w:pict>
          <v:shape id="_x0000_s1030" type="#_x0000_t88" style="position:absolute;left:0;text-align:left;margin-left:135.45pt;margin-top:.7pt;width:17.25pt;height:123pt;z-index:251662336" strokecolor="yellow"/>
        </w:pict>
      </w:r>
      <w:r>
        <w:rPr>
          <w:rFonts w:ascii="Times New Roman" w:hAnsi="Times New Roman" w:cs="Times New Roman"/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3.05pt;margin-top:11.95pt;width:0;height:221.25pt;z-index:251658240" o:connectortype="straight" strokecolor="#00b0f0">
            <v:stroke endarrow="block"/>
          </v:shape>
        </w:pict>
      </w:r>
      <w:r>
        <w:rPr>
          <w:rFonts w:ascii="Times New Roman" w:hAnsi="Times New Roman" w:cs="Times New Roman"/>
        </w:rPr>
        <w:t>ACTIVOS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CORRIENTES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35" type="#_x0000_t32" style="position:absolute;left:0;text-align:left;margin-left:160.2pt;margin-top:6.9pt;width:48.75pt;height:0;flip:x;z-index:251667456" o:connectortype="straight" strokecolor="#d99594 [1941]">
            <v:stroke endarrow="block"/>
          </v:shape>
        </w:pict>
      </w:r>
      <w:r>
        <w:rPr>
          <w:rFonts w:ascii="Times New Roman" w:hAnsi="Times New Roman" w:cs="Times New Roman"/>
        </w:rPr>
        <w:t xml:space="preserve">      Disponibles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Caja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rect id="_x0000_s1028" style="position:absolute;left:0;text-align:left;margin-left:-89.9pt;margin-top:59.2pt;width:132pt;height:14.25pt;rotation:270;z-index:251660288" strokecolor="white [3212]">
            <v:textbox>
              <w:txbxContent>
                <w:p w:rsidR="003C667B" w:rsidRPr="003C667B" w:rsidRDefault="003C66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Liquidez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</w:rPr>
        <w:t xml:space="preserve">         Bancos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Realizables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Inv. Mercaderías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Exigibles</w:t>
      </w:r>
    </w:p>
    <w:p w:rsid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Cuentas por cobrar</w:t>
      </w:r>
    </w:p>
    <w:p w:rsidR="003C667B" w:rsidRPr="003C667B" w:rsidRDefault="003C667B" w:rsidP="003C667B">
      <w:pPr>
        <w:pStyle w:val="Sinespaciado"/>
        <w:jc w:val="both"/>
        <w:rPr>
          <w:rFonts w:ascii="Times New Roman" w:hAnsi="Times New Roman" w:cs="Times New Roman"/>
        </w:rPr>
      </w:pPr>
      <w:r w:rsidRPr="003C667B">
        <w:rPr>
          <w:rFonts w:ascii="Times New Roman" w:hAnsi="Times New Roman" w:cs="Times New Roman"/>
        </w:rPr>
        <w:t xml:space="preserve">         Documentos por cobrar 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31" type="#_x0000_t88" style="position:absolute;margin-left:135.45pt;margin-top:2.45pt;width:17.25pt;height:130.5pt;z-index:251663360" strokecolor="#00b050"/>
        </w:pict>
      </w:r>
      <w:r w:rsidRPr="003C667B">
        <w:rPr>
          <w:rFonts w:ascii="Times New Roman" w:hAnsi="Times New Roman" w:cs="Times New Roman"/>
        </w:rPr>
        <w:t xml:space="preserve">   NO CORRIENTES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rect id="_x0000_s1036" style="position:absolute;margin-left:152.7pt;margin-top:6.35pt;width:62.25pt;height:75.75pt;z-index:251668480" strokecolor="white [3212]">
            <v:textbox>
              <w:txbxContent>
                <w:p w:rsidR="003C667B" w:rsidRDefault="003C667B" w:rsidP="003C667B">
                  <w:pPr>
                    <w:pStyle w:val="Sinespaciado"/>
                    <w:rPr>
                      <w:rFonts w:ascii="Times New Roman" w:hAnsi="Times New Roman" w:cs="Times New Roman"/>
                    </w:rPr>
                  </w:pPr>
                  <w:r w:rsidRPr="003C667B">
                    <w:rPr>
                      <w:rFonts w:ascii="Times New Roman" w:hAnsi="Times New Roman" w:cs="Times New Roman"/>
                    </w:rPr>
                    <w:t>Financian</w:t>
                  </w:r>
                </w:p>
                <w:p w:rsidR="003C667B" w:rsidRPr="003C667B" w:rsidRDefault="003C667B" w:rsidP="003C667B">
                  <w:pPr>
                    <w:pStyle w:val="Sinespaciado"/>
                    <w:rPr>
                      <w:rFonts w:ascii="Times New Roman" w:hAnsi="Times New Roman" w:cs="Times New Roman"/>
                    </w:rPr>
                  </w:pPr>
                </w:p>
                <w:p w:rsidR="003C667B" w:rsidRPr="003C667B" w:rsidRDefault="003C667B" w:rsidP="003C667B">
                  <w:pPr>
                    <w:pStyle w:val="Sinespaciad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Estructura Capital</w:t>
                  </w:r>
                </w:p>
                <w:p w:rsidR="003C667B" w:rsidRPr="003C667B" w:rsidRDefault="003C667B" w:rsidP="003C667B">
                  <w:pPr>
                    <w:pStyle w:val="Sinespaciad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Solvencia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</w:rPr>
        <w:t xml:space="preserve">       No depreciables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Terrenos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37" type="#_x0000_t32" style="position:absolute;margin-left:160.2pt;margin-top:1.3pt;width:48.75pt;height:0;flip:x;z-index:251669504" o:connectortype="straight" strokecolor="#d99594 [1941]">
            <v:stroke endarrow="block"/>
          </v:shape>
        </w:pict>
      </w:r>
      <w:r>
        <w:rPr>
          <w:rFonts w:ascii="Times New Roman" w:hAnsi="Times New Roman" w:cs="Times New Roman"/>
        </w:rPr>
        <w:t xml:space="preserve">       Depreciables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Muebles de oficina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Equipo de oficina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Vehículos</w:t>
      </w:r>
    </w:p>
    <w:p w:rsidR="003C667B" w:rsidRP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Edificios 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t xml:space="preserve">   </w:t>
      </w:r>
      <w:r w:rsidRPr="003C667B">
        <w:rPr>
          <w:rFonts w:ascii="Times New Roman" w:hAnsi="Times New Roman" w:cs="Times New Roman"/>
        </w:rPr>
        <w:t>OTROS ACTIVOS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Diferidos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Intereses pre- pagados 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lastRenderedPageBreak/>
        <w:pict>
          <v:shape id="_x0000_s1027" type="#_x0000_t32" style="position:absolute;margin-left:148.15pt;margin-top:11.95pt;width:0;height:221.25pt;z-index:251659264" o:connectortype="straight" strokecolor="#00b0f0">
            <v:stroke endarrow="block"/>
          </v:shape>
        </w:pict>
      </w:r>
      <w:r>
        <w:rPr>
          <w:rFonts w:ascii="Times New Roman" w:hAnsi="Times New Roman" w:cs="Times New Roman"/>
        </w:rPr>
        <w:t>PASIVOS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CORRIENTES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Cuentas por pagar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rect id="_x0000_s1029" style="position:absolute;margin-left:82.95pt;margin-top:79pt;width:153.4pt;height:12.35pt;rotation:270;z-index:251661312" strokecolor="white [3212]">
            <v:textbox>
              <w:txbxContent>
                <w:p w:rsidR="003C667B" w:rsidRPr="003C667B" w:rsidRDefault="003C66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Solvencia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</w:rPr>
        <w:t xml:space="preserve">        Documentos por pagar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IESS por pagar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IR por pagar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33" type="#_x0000_t88" style="position:absolute;margin-left:-15.35pt;margin-top:11.8pt;width:17.25pt;height:167.25pt;rotation:180;z-index:251665408" strokecolor="#00b050"/>
        </w:pict>
      </w: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</w:rPr>
        <w:t>IVA</w:t>
      </w:r>
      <w:proofErr w:type="gramEnd"/>
      <w:r>
        <w:rPr>
          <w:rFonts w:ascii="Times New Roman" w:hAnsi="Times New Roman" w:cs="Times New Roman"/>
        </w:rPr>
        <w:t xml:space="preserve"> por pagar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NO COREINTES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Hipotecas por pagar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PATRIMONIO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CAPITAL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Capital social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RESERVAS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R. Legal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R. estatutaria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R. facultativa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RESULTADOS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Utilidad ret. Eje. Ante. 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Ganancia o pérdida del ej. </w:t>
      </w:r>
    </w:p>
    <w:p w:rsidR="003C667B" w:rsidRDefault="003C667B" w:rsidP="003C667B">
      <w:pPr>
        <w:pStyle w:val="Sinespaciado"/>
        <w:rPr>
          <w:rFonts w:ascii="Times New Roman" w:hAnsi="Times New Roman" w:cs="Times New Roman"/>
        </w:rPr>
        <w:sectPr w:rsidR="003C667B" w:rsidSect="003C667B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3C667B" w:rsidRP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lastRenderedPageBreak/>
        <w:pict>
          <v:shape id="_x0000_s1041" style="position:absolute;margin-left:247.7pt;margin-top:11.7pt;width:61.25pt;height:55.5pt;z-index:251673600" coordsize="1225,1110" path="m1085,768c692,591,300,415,245,348v-55,-67,470,-40,510,15c795,418,485,566,485,678v,112,190,422,270,360c835,976,1070,358,965,303,860,248,190,608,125,708,60,808,490,1017,575,903,660,789,647,,635,23,623,46,415,966,500,1038v85,72,725,-533,645,-585c1065,401,40,691,20,723,,755,988,740,1025,648,1062,556,240,103,245,168v5,65,680,725,810,870e" filled="f">
            <v:path arrowok="t"/>
          </v:shape>
        </w:pict>
      </w:r>
    </w:p>
    <w:p w:rsidR="003C667B" w:rsidRDefault="003C667B" w:rsidP="003C667B">
      <w:pPr>
        <w:spacing w:line="36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40" style="position:absolute;left:0;text-align:left;margin-left:69.7pt;margin-top:.2pt;width:59.4pt;height:50.75pt;z-index:251672576" coordsize="1188,1015" path="m340,685v25,106,50,212,135,105c560,683,872,80,850,40,828,,383,410,340,550,297,690,528,863,595,880,662,897,738,655,745,655v7,,-105,188,-105,225c640,917,715,915,745,880v30,-35,73,-210,75,-210c822,670,750,845,760,880v10,35,92,40,120,c908,840,920,640,925,640v5,,-27,200,-15,240c922,920,980,927,1000,880v20,-47,188,-180,30,-285c872,490,110,233,55,250,,267,518,678,700,700v182,22,418,-238,450,-315c1182,308,942,130,895,235v-47,105,-39,442,-30,780e" filled="f">
            <v:path arrowok="t"/>
          </v:shape>
        </w:pict>
      </w:r>
    </w:p>
    <w:p w:rsidR="003C667B" w:rsidRDefault="003C667B" w:rsidP="003C667B">
      <w:pPr>
        <w:tabs>
          <w:tab w:val="left" w:pos="7500"/>
        </w:tabs>
        <w:spacing w:line="36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39" type="#_x0000_t32" style="position:absolute;left:0;text-align:left;margin-left:253.95pt;margin-top:15.2pt;width:61.5pt;height:0;z-index:251671552" o:connectortype="straight"/>
        </w:pict>
      </w:r>
      <w:r>
        <w:rPr>
          <w:rFonts w:ascii="Times New Roman" w:hAnsi="Times New Roman" w:cs="Times New Roman"/>
          <w:noProof/>
          <w:lang w:eastAsia="es-ES"/>
        </w:rPr>
        <w:pict>
          <v:shape id="_x0000_s1038" type="#_x0000_t32" style="position:absolute;left:0;text-align:left;margin-left:73.95pt;margin-top:15.2pt;width:61.5pt;height:0;z-index:251670528" o:connectortype="straight"/>
        </w:pic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</w:p>
    <w:p w:rsidR="003C667B" w:rsidRDefault="003C667B" w:rsidP="003C667B">
      <w:pPr>
        <w:tabs>
          <w:tab w:val="left" w:pos="7500"/>
        </w:tabs>
        <w:spacing w:line="36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Gerente                                                  Contador</w:t>
      </w:r>
    </w:p>
    <w:p w:rsidR="003C667B" w:rsidRDefault="003C667B" w:rsidP="003C667B">
      <w:pPr>
        <w:pStyle w:val="Prrafodelista"/>
        <w:tabs>
          <w:tab w:val="left" w:pos="7500"/>
        </w:tabs>
        <w:spacing w:line="360" w:lineRule="auto"/>
        <w:ind w:left="426"/>
        <w:rPr>
          <w:rFonts w:ascii="Times New Roman" w:hAnsi="Times New Roman" w:cs="Times New Roman"/>
        </w:rPr>
      </w:pPr>
    </w:p>
    <w:p w:rsidR="003C667B" w:rsidRDefault="003C667B" w:rsidP="003C667B">
      <w:pPr>
        <w:pStyle w:val="Prrafodelista"/>
        <w:tabs>
          <w:tab w:val="left" w:pos="7500"/>
        </w:tabs>
        <w:spacing w:line="360" w:lineRule="auto"/>
        <w:ind w:left="426"/>
        <w:rPr>
          <w:rFonts w:ascii="Times New Roman" w:hAnsi="Times New Roman" w:cs="Times New Roman"/>
        </w:rPr>
      </w:pPr>
    </w:p>
    <w:p w:rsidR="003C667B" w:rsidRDefault="003C667B" w:rsidP="003C667B">
      <w:pPr>
        <w:pStyle w:val="Prrafodelista"/>
        <w:tabs>
          <w:tab w:val="left" w:pos="7500"/>
        </w:tabs>
        <w:spacing w:line="360" w:lineRule="auto"/>
        <w:ind w:left="426"/>
        <w:rPr>
          <w:rFonts w:ascii="Times New Roman" w:hAnsi="Times New Roman" w:cs="Times New Roman"/>
        </w:rPr>
      </w:pPr>
    </w:p>
    <w:p w:rsidR="003C667B" w:rsidRDefault="003C667B" w:rsidP="003C667B">
      <w:pPr>
        <w:pStyle w:val="Prrafodelista"/>
        <w:tabs>
          <w:tab w:val="left" w:pos="7500"/>
        </w:tabs>
        <w:spacing w:line="360" w:lineRule="auto"/>
        <w:ind w:left="426"/>
        <w:rPr>
          <w:rFonts w:ascii="Times New Roman" w:hAnsi="Times New Roman" w:cs="Times New Roman"/>
        </w:rPr>
      </w:pPr>
    </w:p>
    <w:p w:rsidR="003C667B" w:rsidRPr="003C667B" w:rsidRDefault="003C667B" w:rsidP="003C667B">
      <w:pPr>
        <w:pStyle w:val="Prrafodelista"/>
        <w:tabs>
          <w:tab w:val="left" w:pos="7500"/>
        </w:tabs>
        <w:spacing w:line="360" w:lineRule="auto"/>
        <w:ind w:left="426"/>
        <w:rPr>
          <w:rFonts w:ascii="Times New Roman" w:hAnsi="Times New Roman" w:cs="Times New Roman"/>
        </w:rPr>
      </w:pPr>
    </w:p>
    <w:p w:rsidR="003C667B" w:rsidRPr="003C667B" w:rsidRDefault="003C667B" w:rsidP="003C667B">
      <w:pPr>
        <w:pStyle w:val="Prrafodelista"/>
        <w:numPr>
          <w:ilvl w:val="0"/>
          <w:numId w:val="6"/>
        </w:numPr>
        <w:tabs>
          <w:tab w:val="left" w:pos="750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Diseñe un estado de resultados y explique sus componentes</w:t>
      </w:r>
    </w:p>
    <w:p w:rsidR="003C667B" w:rsidRDefault="003C667B" w:rsidP="003C667B">
      <w:pPr>
        <w:pStyle w:val="Sinespaciado"/>
        <w:ind w:left="426"/>
        <w:jc w:val="center"/>
        <w:rPr>
          <w:rFonts w:ascii="Times New Roman" w:hAnsi="Times New Roman" w:cs="Times New Roman"/>
        </w:rPr>
      </w:pPr>
      <w:r w:rsidRPr="003C667B">
        <w:rPr>
          <w:rFonts w:ascii="Times New Roman" w:hAnsi="Times New Roman" w:cs="Times New Roman"/>
        </w:rPr>
        <w:t>Empresa XYZ</w:t>
      </w:r>
    </w:p>
    <w:p w:rsidR="003C667B" w:rsidRDefault="003C667B" w:rsidP="003C667B">
      <w:pPr>
        <w:pStyle w:val="Sinespaciado"/>
        <w:ind w:left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Estado de resultados</w:t>
      </w:r>
    </w:p>
    <w:p w:rsidR="003C667B" w:rsidRDefault="003C667B" w:rsidP="003C667B">
      <w:pPr>
        <w:pStyle w:val="Sinespaciado"/>
        <w:ind w:left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 31 de Diciembre del 2012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rect id="_x0000_s1046" style="position:absolute;left:0;text-align:left;margin-left:227.7pt;margin-top:10.35pt;width:174.75pt;height:23.25pt;z-index:251678720" stroked="f">
            <v:textbox>
              <w:txbxContent>
                <w:p w:rsidR="003C667B" w:rsidRPr="003C667B" w:rsidRDefault="003C66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Apalancamiento operativo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es-ES"/>
        </w:rPr>
        <w:pict>
          <v:shape id="_x0000_s1042" type="#_x0000_t88" style="position:absolute;left:0;text-align:left;margin-left:169.2pt;margin-top:4.35pt;width:17.25pt;height:77.25pt;z-index:251674624" strokecolor="#00b050"/>
        </w:pict>
      </w:r>
      <w:r>
        <w:rPr>
          <w:rFonts w:ascii="Times New Roman" w:hAnsi="Times New Roman" w:cs="Times New Roman"/>
        </w:rPr>
        <w:t>Ventas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44" type="#_x0000_t32" style="position:absolute;left:0;text-align:left;margin-left:126.45pt;margin-top:6.7pt;width:96pt;height:.05pt;flip:x;z-index:251676672" o:connectortype="straight" strokecolor="#d99594 [1941]">
            <v:stroke endarrow="block"/>
          </v:shape>
        </w:pict>
      </w:r>
      <w:r>
        <w:rPr>
          <w:rFonts w:ascii="Times New Roman" w:hAnsi="Times New Roman" w:cs="Times New Roman"/>
        </w:rPr>
        <w:t>(-) Costo de ventas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(=) Ganancia bruta en ventas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(-) G. Administrativos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(-) G. Comerciales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(-) G. ventas.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(=) Utilidad operativa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rect id="_x0000_s1047" style="position:absolute;left:0;text-align:left;margin-left:219.45pt;margin-top:-3.35pt;width:174.75pt;height:23.25pt;z-index:251679744" stroked="f">
            <v:textbox>
              <w:txbxContent>
                <w:p w:rsidR="003C667B" w:rsidRPr="003C667B" w:rsidRDefault="003C667B" w:rsidP="003C66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Apalancamiento financiero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es-ES"/>
        </w:rPr>
        <w:pict>
          <v:shape id="_x0000_s1045" type="#_x0000_t32" style="position:absolute;left:0;text-align:left;margin-left:119.7pt;margin-top:7.15pt;width:96pt;height:.05pt;flip:x;z-index:251677696" o:connectortype="straight" strokecolor="#d99594 [1941]">
            <v:stroke endarrow="block"/>
          </v:shape>
        </w:pict>
      </w:r>
      <w:r>
        <w:rPr>
          <w:rFonts w:ascii="Times New Roman" w:hAnsi="Times New Roman" w:cs="Times New Roman"/>
          <w:noProof/>
          <w:lang w:eastAsia="es-ES"/>
        </w:rPr>
        <w:pict>
          <v:shape id="_x0000_s1043" type="#_x0000_t88" style="position:absolute;left:0;text-align:left;margin-left:170.7pt;margin-top:1.5pt;width:17.25pt;height:79.9pt;z-index:251675648" strokecolor="yellow"/>
        </w:pict>
      </w:r>
      <w:r>
        <w:rPr>
          <w:rFonts w:ascii="Times New Roman" w:hAnsi="Times New Roman" w:cs="Times New Roman"/>
        </w:rPr>
        <w:t>(-) G. financieros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(+) Ingresos no operativos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(-) Egresos no operativos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(=) Utilidad antes de impuestos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15% Participación trabajadores</w:t>
      </w:r>
    </w:p>
    <w:p w:rsidR="003C667B" w:rsidRDefault="003C667B" w:rsidP="003C667B">
      <w:pPr>
        <w:pStyle w:val="Sinespaciad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24 % Impuesto a la renta</w:t>
      </w:r>
    </w:p>
    <w:p w:rsidR="003C667B" w:rsidRDefault="003C667B" w:rsidP="003C667B">
      <w:pPr>
        <w:pStyle w:val="Prrafodelista"/>
        <w:tabs>
          <w:tab w:val="left" w:pos="7500"/>
        </w:tabs>
        <w:spacing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(=) Utilidad neta del ejercicio </w:t>
      </w:r>
    </w:p>
    <w:p w:rsidR="003C667B" w:rsidRPr="003C667B" w:rsidRDefault="003C667B" w:rsidP="003C667B">
      <w:pPr>
        <w:pStyle w:val="Sinespaciad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es-ES"/>
        </w:rPr>
        <w:pict>
          <v:shape id="_x0000_s1051" style="position:absolute;margin-left:254.2pt;margin-top:8.1pt;width:61.25pt;height:55.5pt;z-index:251684864" coordsize="1225,1110" path="m1085,768c692,591,300,415,245,348v-55,-67,470,-40,510,15c795,418,485,566,485,678v,112,190,422,270,360c835,976,1070,358,965,303,860,248,190,608,125,708,60,808,490,1017,575,903,660,789,647,,635,23,623,46,415,966,500,1038v85,72,725,-533,645,-585c1065,401,40,691,20,723,,755,988,740,1025,648,1062,556,240,103,245,168v5,65,680,725,810,870e" filled="f">
            <v:path arrowok="t"/>
          </v:shape>
        </w:pict>
      </w:r>
      <w:r>
        <w:tab/>
      </w:r>
    </w:p>
    <w:p w:rsidR="003C667B" w:rsidRDefault="003C667B" w:rsidP="003C667B">
      <w:pPr>
        <w:spacing w:line="36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50" style="position:absolute;left:0;text-align:left;margin-left:69.7pt;margin-top:.2pt;width:59.4pt;height:50.75pt;z-index:251683840" coordsize="1188,1015" path="m340,685v25,106,50,212,135,105c560,683,872,80,850,40,828,,383,410,340,550,297,690,528,863,595,880,662,897,738,655,745,655v7,,-105,188,-105,225c640,917,715,915,745,880v30,-35,73,-210,75,-210c822,670,750,845,760,880v10,35,92,40,120,c908,840,920,640,925,640v5,,-27,200,-15,240c922,920,980,927,1000,880v20,-47,188,-180,30,-285c872,490,110,233,55,250,,267,518,678,700,700v182,22,418,-238,450,-315c1182,308,942,130,895,235v-47,105,-39,442,-30,780e" filled="f">
            <v:path arrowok="t"/>
          </v:shape>
        </w:pict>
      </w:r>
    </w:p>
    <w:p w:rsidR="003C667B" w:rsidRDefault="003C667B" w:rsidP="003C667B">
      <w:pPr>
        <w:tabs>
          <w:tab w:val="left" w:pos="7500"/>
        </w:tabs>
        <w:spacing w:line="36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s-ES"/>
        </w:rPr>
        <w:pict>
          <v:shape id="_x0000_s1049" type="#_x0000_t32" style="position:absolute;left:0;text-align:left;margin-left:253.95pt;margin-top:15.2pt;width:61.5pt;height:0;z-index:251682816" o:connectortype="straight"/>
        </w:pict>
      </w:r>
      <w:r>
        <w:rPr>
          <w:rFonts w:ascii="Times New Roman" w:hAnsi="Times New Roman" w:cs="Times New Roman"/>
          <w:noProof/>
          <w:lang w:eastAsia="es-ES"/>
        </w:rPr>
        <w:pict>
          <v:shape id="_x0000_s1048" type="#_x0000_t32" style="position:absolute;left:0;text-align:left;margin-left:73.95pt;margin-top:15.2pt;width:61.5pt;height:0;z-index:251681792" o:connectortype="straight"/>
        </w:pic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</w:p>
    <w:p w:rsidR="003C667B" w:rsidRDefault="003C667B" w:rsidP="003C667B">
      <w:pPr>
        <w:tabs>
          <w:tab w:val="left" w:pos="7500"/>
        </w:tabs>
        <w:spacing w:line="36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Gerente                                                  Contador</w:t>
      </w:r>
    </w:p>
    <w:p w:rsidR="003C667B" w:rsidRPr="003C667B" w:rsidRDefault="003C667B" w:rsidP="003C667B">
      <w:pPr>
        <w:tabs>
          <w:tab w:val="left" w:pos="3495"/>
        </w:tabs>
      </w:pPr>
    </w:p>
    <w:sectPr w:rsidR="003C667B" w:rsidRPr="003C667B" w:rsidSect="003C667B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017"/>
      </v:shape>
    </w:pict>
  </w:numPicBullet>
  <w:abstractNum w:abstractNumId="0">
    <w:nsid w:val="13776DB5"/>
    <w:multiLevelType w:val="hybridMultilevel"/>
    <w:tmpl w:val="0D281EAE"/>
    <w:lvl w:ilvl="0" w:tplc="0C0A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D311CAD"/>
    <w:multiLevelType w:val="hybridMultilevel"/>
    <w:tmpl w:val="44E676FA"/>
    <w:lvl w:ilvl="0" w:tplc="BEB4A53E">
      <w:start w:val="1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04" w:hanging="360"/>
      </w:pPr>
    </w:lvl>
    <w:lvl w:ilvl="2" w:tplc="0C0A001B" w:tentative="1">
      <w:start w:val="1"/>
      <w:numFmt w:val="lowerRoman"/>
      <w:lvlText w:val="%3."/>
      <w:lvlJc w:val="right"/>
      <w:pPr>
        <w:ind w:left="1724" w:hanging="180"/>
      </w:pPr>
    </w:lvl>
    <w:lvl w:ilvl="3" w:tplc="0C0A000F" w:tentative="1">
      <w:start w:val="1"/>
      <w:numFmt w:val="decimal"/>
      <w:lvlText w:val="%4."/>
      <w:lvlJc w:val="left"/>
      <w:pPr>
        <w:ind w:left="2444" w:hanging="360"/>
      </w:pPr>
    </w:lvl>
    <w:lvl w:ilvl="4" w:tplc="0C0A0019" w:tentative="1">
      <w:start w:val="1"/>
      <w:numFmt w:val="lowerLetter"/>
      <w:lvlText w:val="%5."/>
      <w:lvlJc w:val="left"/>
      <w:pPr>
        <w:ind w:left="3164" w:hanging="360"/>
      </w:pPr>
    </w:lvl>
    <w:lvl w:ilvl="5" w:tplc="0C0A001B" w:tentative="1">
      <w:start w:val="1"/>
      <w:numFmt w:val="lowerRoman"/>
      <w:lvlText w:val="%6."/>
      <w:lvlJc w:val="right"/>
      <w:pPr>
        <w:ind w:left="3884" w:hanging="180"/>
      </w:pPr>
    </w:lvl>
    <w:lvl w:ilvl="6" w:tplc="0C0A000F" w:tentative="1">
      <w:start w:val="1"/>
      <w:numFmt w:val="decimal"/>
      <w:lvlText w:val="%7."/>
      <w:lvlJc w:val="left"/>
      <w:pPr>
        <w:ind w:left="4604" w:hanging="360"/>
      </w:pPr>
    </w:lvl>
    <w:lvl w:ilvl="7" w:tplc="0C0A0019" w:tentative="1">
      <w:start w:val="1"/>
      <w:numFmt w:val="lowerLetter"/>
      <w:lvlText w:val="%8."/>
      <w:lvlJc w:val="left"/>
      <w:pPr>
        <w:ind w:left="5324" w:hanging="360"/>
      </w:pPr>
    </w:lvl>
    <w:lvl w:ilvl="8" w:tplc="0C0A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>
    <w:nsid w:val="27EF3EBC"/>
    <w:multiLevelType w:val="hybridMultilevel"/>
    <w:tmpl w:val="F716C1AC"/>
    <w:lvl w:ilvl="0" w:tplc="0C0A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BE876B1"/>
    <w:multiLevelType w:val="hybridMultilevel"/>
    <w:tmpl w:val="81B09DD0"/>
    <w:lvl w:ilvl="0" w:tplc="0C0A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2851DDB"/>
    <w:multiLevelType w:val="hybridMultilevel"/>
    <w:tmpl w:val="AB0A36AC"/>
    <w:lvl w:ilvl="0" w:tplc="287EDF5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6" w:hanging="360"/>
      </w:pPr>
    </w:lvl>
    <w:lvl w:ilvl="2" w:tplc="0C0A001B" w:tentative="1">
      <w:start w:val="1"/>
      <w:numFmt w:val="lowerRoman"/>
      <w:lvlText w:val="%3."/>
      <w:lvlJc w:val="right"/>
      <w:pPr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>
    <w:nsid w:val="7CC153BB"/>
    <w:multiLevelType w:val="hybridMultilevel"/>
    <w:tmpl w:val="D48C809A"/>
    <w:lvl w:ilvl="0" w:tplc="FF609826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67B"/>
    <w:rsid w:val="003C667B"/>
    <w:rsid w:val="0076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enu v:ext="edit" strokecolor="none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5" type="connector" idref="#_x0000_s1035"/>
        <o:r id="V:Rule6" type="connector" idref="#_x0000_s1037"/>
        <o:r id="V:Rule8" type="connector" idref="#_x0000_s1038"/>
        <o:r id="V:Rule9" type="connector" idref="#_x0000_s1039"/>
        <o:r id="V:Rule10" type="connector" idref="#_x0000_s1044"/>
        <o:r id="V:Rule11" type="connector" idref="#_x0000_s1045"/>
        <o:r id="V:Rule12" type="connector" idref="#_x0000_s1048"/>
        <o:r id="V:Rule13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C667B"/>
    <w:pPr>
      <w:ind w:left="720"/>
      <w:contextualSpacing/>
    </w:pPr>
  </w:style>
  <w:style w:type="paragraph" w:styleId="Sinespaciado">
    <w:name w:val="No Spacing"/>
    <w:uiPriority w:val="1"/>
    <w:qFormat/>
    <w:rsid w:val="003C66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831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2012-11-16T20:48:00Z</dcterms:created>
  <dcterms:modified xsi:type="dcterms:W3CDTF">2012-11-16T22:52:00Z</dcterms:modified>
</cp:coreProperties>
</file>